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附件2：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西南交通大学专职辅导员职员职级认定表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709"/>
        <w:gridCol w:w="851"/>
        <w:gridCol w:w="482"/>
        <w:gridCol w:w="510"/>
        <w:gridCol w:w="1276"/>
        <w:gridCol w:w="608"/>
        <w:gridCol w:w="526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19XX.X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来校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20XX.X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X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转正定级时间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20XX.X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条件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来校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时学历学位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（学历）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当前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（学历）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取得当前学历时间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20XX.X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专技职称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获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评时间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20XX.X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88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行政职务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（级别）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行政职务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(级别)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任职起始时间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20XX.X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X-20XX.X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88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任专职辅导员时间段</w:t>
            </w:r>
          </w:p>
        </w:tc>
        <w:tc>
          <w:tcPr>
            <w:tcW w:w="4699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20XX.X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X-20XX.X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任专职辅导员以来历年年度考核结果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2"/>
              </w:rPr>
            </w:pPr>
            <w:r>
              <w:rPr>
                <w:rFonts w:hint="eastAsia" w:ascii="楷体" w:hAnsi="楷体" w:eastAsia="楷体"/>
                <w:kern w:val="0"/>
                <w:sz w:val="22"/>
              </w:rPr>
              <w:t>20XX年度：优秀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2"/>
              </w:rPr>
            </w:pPr>
            <w:r>
              <w:rPr>
                <w:rFonts w:hint="eastAsia" w:ascii="楷体" w:hAnsi="楷体" w:eastAsia="楷体"/>
                <w:kern w:val="0"/>
                <w:sz w:val="22"/>
              </w:rPr>
              <w:t>20XX年度：合格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2"/>
              </w:rPr>
            </w:pPr>
            <w:r>
              <w:rPr>
                <w:rFonts w:hint="eastAsia" w:ascii="楷体" w:hAnsi="楷体" w:eastAsia="楷体"/>
                <w:kern w:val="0"/>
                <w:sz w:val="22"/>
              </w:rPr>
              <w:t>20XX年度：优秀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2"/>
              </w:rPr>
            </w:pPr>
            <w:r>
              <w:rPr>
                <w:rFonts w:hint="eastAsia" w:ascii="楷体" w:hAnsi="楷体" w:eastAsia="楷体"/>
                <w:kern w:val="0"/>
                <w:sz w:val="22"/>
              </w:rPr>
              <w:t>20XX年度：优秀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2"/>
              </w:rPr>
              <w:t>20XX年度：合格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2"/>
              </w:rPr>
              <w:t>20XX年度：合格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2"/>
              </w:rPr>
              <w:t>20XX年度：合格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2"/>
              </w:rPr>
              <w:t>20XX年度：合格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2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2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一审：学院党委初审意见</w:t>
            </w:r>
          </w:p>
        </w:tc>
        <w:tc>
          <w:tcPr>
            <w:tcW w:w="7534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经审核，符合职员职级认定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条件，职员职级__________级。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经审核，不符合职员职级认定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条件，理由如下__________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__________________________________________________。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党委负责人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签字（盖章）：             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2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二审：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党委学生工作部初审意见</w:t>
            </w:r>
          </w:p>
        </w:tc>
        <w:tc>
          <w:tcPr>
            <w:tcW w:w="7534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经审核，符合职员职级认定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条件，职员职级__________级。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经审核，不符合职员职级认定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条件，理由如下__________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__________________________________________________。</w:t>
            </w:r>
          </w:p>
          <w:p>
            <w:pPr>
              <w:spacing w:line="360" w:lineRule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                       签字（盖章）：             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党委组织部或人事处复核</w:t>
            </w:r>
          </w:p>
        </w:tc>
        <w:tc>
          <w:tcPr>
            <w:tcW w:w="7534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经复核，符合职员职级认定条件，职员职级__________级。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经复核，不符合职员职级认定条件，理由如下__________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__________________________________________________。</w:t>
            </w:r>
          </w:p>
          <w:p>
            <w:pPr>
              <w:spacing w:line="360" w:lineRule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                       签字（盖章）：            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述职</w:t>
            </w:r>
          </w:p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答辩</w:t>
            </w:r>
          </w:p>
        </w:tc>
        <w:tc>
          <w:tcPr>
            <w:tcW w:w="7534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学校专职辅导员职员聘任委员会委员出席人数_____,得票数_____。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□达到委员会委员有效出席人数三分之二及以上，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答辩通过_______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级职员认定。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未达到委员会委员有效出席人数三分之二及以上，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答辩未通过_____级职员认定，认定为_____级职员。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审批</w:t>
            </w:r>
          </w:p>
        </w:tc>
        <w:tc>
          <w:tcPr>
            <w:tcW w:w="753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                           （公章）：            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7534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楷体" w:hAnsi="楷体" w:eastAsia="楷体"/>
          <w:b/>
          <w:kern w:val="0"/>
          <w:sz w:val="24"/>
          <w:szCs w:val="24"/>
        </w:rPr>
      </w:pPr>
      <w:r>
        <w:rPr>
          <w:rFonts w:hint="eastAsia" w:ascii="楷体" w:hAnsi="楷体" w:eastAsia="楷体"/>
          <w:b/>
          <w:kern w:val="0"/>
          <w:sz w:val="24"/>
          <w:szCs w:val="24"/>
        </w:rPr>
        <w:t>填写说明：</w:t>
      </w:r>
    </w:p>
    <w:p>
      <w:pPr>
        <w:jc w:val="left"/>
        <w:rPr>
          <w:rFonts w:ascii="楷体" w:hAnsi="楷体" w:eastAsia="楷体"/>
          <w:kern w:val="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1.申请人须保证上述信息的真实性，请严格按要求格式填写，并在表后附相应的证明材料；</w:t>
      </w:r>
    </w:p>
    <w:p>
      <w:pPr>
        <w:jc w:val="left"/>
        <w:rPr>
          <w:rFonts w:ascii="楷体" w:hAnsi="楷体" w:eastAsia="楷体"/>
          <w:kern w:val="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2.“基本信息”和“资格条件”栏中填写的时间明确到年月日；</w:t>
      </w:r>
    </w:p>
    <w:p>
      <w:pPr>
        <w:jc w:val="left"/>
        <w:rPr>
          <w:rFonts w:ascii="楷体" w:hAnsi="楷体" w:eastAsia="楷体"/>
          <w:kern w:val="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3.纸质稿须双面打印。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92"/>
    <w:rsid w:val="000C2942"/>
    <w:rsid w:val="003C4F9C"/>
    <w:rsid w:val="005B4892"/>
    <w:rsid w:val="0062674F"/>
    <w:rsid w:val="00B36EDB"/>
    <w:rsid w:val="00B64638"/>
    <w:rsid w:val="00C565D2"/>
    <w:rsid w:val="00D605DA"/>
    <w:rsid w:val="00E46285"/>
    <w:rsid w:val="00F26C39"/>
    <w:rsid w:val="01452EAB"/>
    <w:rsid w:val="01B44F3C"/>
    <w:rsid w:val="0B5F49B7"/>
    <w:rsid w:val="0F21184D"/>
    <w:rsid w:val="16743D7E"/>
    <w:rsid w:val="18AC2949"/>
    <w:rsid w:val="202670BA"/>
    <w:rsid w:val="218E5A06"/>
    <w:rsid w:val="238609D1"/>
    <w:rsid w:val="289F0AB4"/>
    <w:rsid w:val="347F7E2A"/>
    <w:rsid w:val="381F701C"/>
    <w:rsid w:val="3D750F1C"/>
    <w:rsid w:val="4F9135AD"/>
    <w:rsid w:val="5291140C"/>
    <w:rsid w:val="57430C34"/>
    <w:rsid w:val="781150E6"/>
    <w:rsid w:val="78592FFB"/>
    <w:rsid w:val="7B6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1026</Characters>
  <Lines>8</Lines>
  <Paragraphs>2</Paragraphs>
  <ScaleCrop>false</ScaleCrop>
  <LinksUpToDate>false</LinksUpToDate>
  <CharactersWithSpaces>1204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2016-11-09T06:19:00Z</dcterms:created>
  <dc:creator>ZTJ</dc:creator>
  <cp:lastModifiedBy>411</cp:lastModifiedBy>
  <cp:lastPrinted>2017-04-12T08:00:00Z</cp:lastPrinted>
  <dcterms:modified xsi:type="dcterms:W3CDTF">2017-04-25T02:23:51Z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